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Year 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u w:val="singl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 Weekly Timetable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Week Commencing 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u w:val="single"/>
          <w:rtl w:val="0"/>
        </w:rPr>
        <w:t xml:space="preserve">20.04.26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4376738</wp:posOffset>
                </wp:positionH>
                <wp:positionV relativeFrom="paragraph">
                  <wp:posOffset>-4761</wp:posOffset>
                </wp:positionV>
                <wp:extent cx="3951817" cy="48895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398667" y="3564100"/>
                          <a:ext cx="3894667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To contact your child’s class teacher, please email	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563c1"/>
                                <w:sz w:val="20"/>
                                <w:u w:val="single"/>
                                <w:vertAlign w:val="baseline"/>
                              </w:rPr>
                              <w:t xml:space="preserve">schooloffice@dawpool.wirral.sch.uk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or phone 0151 648 3412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4376738</wp:posOffset>
                </wp:positionH>
                <wp:positionV relativeFrom="paragraph">
                  <wp:posOffset>-4761</wp:posOffset>
                </wp:positionV>
                <wp:extent cx="3951817" cy="48895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51817" cy="488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8328235</wp:posOffset>
            </wp:positionH>
            <wp:positionV relativeFrom="paragraph">
              <wp:posOffset>-244469</wp:posOffset>
            </wp:positionV>
            <wp:extent cx="1701209" cy="871870"/>
            <wp:effectExtent b="0" l="0" r="0" t="0"/>
            <wp:wrapNone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01209" cy="8718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4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90"/>
        <w:gridCol w:w="2520"/>
        <w:gridCol w:w="675"/>
        <w:gridCol w:w="270"/>
        <w:gridCol w:w="3060"/>
        <w:gridCol w:w="255"/>
        <w:gridCol w:w="3090"/>
        <w:gridCol w:w="4035"/>
        <w:tblGridChange w:id="0">
          <w:tblGrid>
            <w:gridCol w:w="1590"/>
            <w:gridCol w:w="2520"/>
            <w:gridCol w:w="675"/>
            <w:gridCol w:w="270"/>
            <w:gridCol w:w="3060"/>
            <w:gridCol w:w="255"/>
            <w:gridCol w:w="3090"/>
            <w:gridCol w:w="4035"/>
          </w:tblGrid>
        </w:tblGridChange>
      </w:tblGrid>
      <w:tr>
        <w:trPr>
          <w:cantSplit w:val="0"/>
          <w:trHeight w:val="777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Lessons 09:00 – 10:30 </w:t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Lessons 10:45 – 12:15</w:t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Lessons 13:15 – 15:30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7"/>
                <w:szCs w:val="17"/>
                <w:rtl w:val="0"/>
              </w:rPr>
              <w:t xml:space="preserve">(Incorporating 15-minute break)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Additional Tasks</w:t>
            </w:r>
          </w:p>
        </w:tc>
      </w:tr>
      <w:tr>
        <w:trPr>
          <w:cantSplit w:val="1"/>
          <w:trHeight w:val="21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Thursday</w:t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Phonics: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Phonics recap phase 3, 4 and 5. Guided Reading. </w:t>
            </w:r>
          </w:p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English:  </w:t>
            </w:r>
          </w:p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• To continue to learn to tell the Retell version of Troll Swap.</w:t>
            </w:r>
          </w:p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• To use ‘but’ to join two sentences. </w:t>
            </w:r>
          </w:p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ind w:left="113" w:right="113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Fashion</w:t>
            </w:r>
          </w:p>
          <w:p w:rsidR="00000000" w:rsidDel="00000000" w:rsidP="00000000" w:rsidRDefault="00000000" w:rsidRPr="00000000" w14:paraId="00000018">
            <w:pPr>
              <w:ind w:left="113" w:right="113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ind w:left="113" w:right="113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show!</w:t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Maths: (+ and - in 20)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Handwriting and Nessy. </w:t>
            </w:r>
          </w:p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Fin5</w:t>
            </w:r>
          </w:p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Forest School/RE: </w:t>
            </w:r>
          </w:p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• I can learn about baptism through special objects. </w:t>
            </w:r>
          </w:p>
        </w:tc>
        <w:tc>
          <w:tcPr>
            <w:vMerge w:val="restart"/>
            <w:shd w:fill="e2efd9" w:val="clear"/>
          </w:tcPr>
          <w:p w:rsidR="00000000" w:rsidDel="00000000" w:rsidP="00000000" w:rsidRDefault="00000000" w:rsidRPr="00000000" w14:paraId="0000002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Friday</w:t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Phonics: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Phonics recap phase 3, 4 and 5. Guided Reading. </w:t>
            </w:r>
          </w:p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English: </w:t>
            </w:r>
          </w:p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• Recall today’s section of Story Map in pairs</w:t>
            </w:r>
          </w:p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•Record Retell version in one/two sentences </w:t>
            </w:r>
          </w:p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•To use ‘and’ to join two phrases.   </w:t>
            </w:r>
          </w:p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Celebration Assembly</w:t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Maths: (+ and - in 20)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Handwriting and Nessy.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Fin5</w:t>
            </w:r>
          </w:p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PE: </w:t>
            </w:r>
          </w:p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• I can learn how to attack in a game of tag-rugby. </w:t>
            </w:r>
          </w:p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Computing:</w:t>
            </w:r>
          </w:p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 follow and create simple instructions on a device.</w:t>
            </w:r>
          </w:p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Golden Time!</w:t>
            </w:r>
          </w:p>
        </w:tc>
        <w:tc>
          <w:tcPr>
            <w:vMerge w:val="continue"/>
            <w:shd w:fill="e2efd9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sectPr>
      <w:pgSz w:h="11900" w:w="16840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AbbnxDwyy+ubEqaFc0NBaXSFxg==">CgMxLjA4AHIhMXlBU1JFNkk4eS1ydlRPN1lWZnk0T2pOdGNMMmgwNTBi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