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u w:val="singl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 Weekly Timetable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Week Commencing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u w:val="single"/>
          <w:rtl w:val="0"/>
        </w:rPr>
        <w:t xml:space="preserve">19.1.26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4513720</wp:posOffset>
                </wp:positionH>
                <wp:positionV relativeFrom="paragraph">
                  <wp:posOffset>-148579</wp:posOffset>
                </wp:positionV>
                <wp:extent cx="3951817" cy="48895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98667" y="356410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 contact your child’s class teacher, please email	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563c1"/>
                                <w:sz w:val="20"/>
                                <w:u w:val="single"/>
                                <w:vertAlign w:val="baseline"/>
                              </w:rPr>
                              <w:t xml:space="preserve">schooloffice@dawpool.wirral.sch.uk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4513720</wp:posOffset>
                </wp:positionH>
                <wp:positionV relativeFrom="paragraph">
                  <wp:posOffset>-148579</wp:posOffset>
                </wp:positionV>
                <wp:extent cx="3951817" cy="488950"/>
                <wp:effectExtent b="0" l="0" r="0" t="0"/>
                <wp:wrapNone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1817" cy="488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-244469</wp:posOffset>
                </wp:positionV>
                <wp:extent cx="1701209" cy="87187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4820" w:rsidDel="00000000" w:rsidP="00404307" w:rsidRDefault="006E4820" w:rsidRPr="00404307" w14:paraId="6A007C2A" w14:textId="1369C8A3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762654" cy="484963"/>
                                  <wp:effectExtent b="0" l="0" r="0" t="0"/>
                                  <wp:docPr id="2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-244469</wp:posOffset>
                </wp:positionV>
                <wp:extent cx="1701209" cy="871870"/>
                <wp:effectExtent b="0" l="0" r="0" t="0"/>
                <wp:wrapNone/>
                <wp:docPr id="14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209" cy="871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01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3"/>
        <w:gridCol w:w="2513"/>
        <w:gridCol w:w="680"/>
        <w:gridCol w:w="270"/>
        <w:gridCol w:w="3058"/>
        <w:gridCol w:w="270"/>
        <w:gridCol w:w="3080"/>
        <w:gridCol w:w="4037"/>
        <w:tblGridChange w:id="0">
          <w:tblGrid>
            <w:gridCol w:w="1593"/>
            <w:gridCol w:w="2513"/>
            <w:gridCol w:w="680"/>
            <w:gridCol w:w="270"/>
            <w:gridCol w:w="3058"/>
            <w:gridCol w:w="270"/>
            <w:gridCol w:w="3080"/>
            <w:gridCol w:w="4037"/>
          </w:tblGrid>
        </w:tblGridChange>
      </w:tblGrid>
      <w:tr>
        <w:trPr>
          <w:cantSplit w:val="0"/>
          <w:trHeight w:val="77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09:00 – 10:30 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10:45 – 12:15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13:15 – 15:30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7"/>
                <w:szCs w:val="17"/>
                <w:rtl w:val="0"/>
              </w:rPr>
              <w:t xml:space="preserve">(Incorporating 15-minute break)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Additional Tasks</w:t>
            </w:r>
          </w:p>
        </w:tc>
      </w:tr>
      <w:tr>
        <w:trPr>
          <w:cantSplit w:val="1"/>
          <w:trHeight w:val="21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or as al (blending practise)</w:t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English: (WW lesson 1) </w:t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Recall today’s section of Story Map in pairs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 Record Retell version in one/two sentences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 Write simple sentence/s using full stop and capital letter.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(lesson 15)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know how to take away.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 - Blue 1, Green 1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See Mrs Broadbent’s plan</w:t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1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or as al (segmenting practise)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English: (WW lesson 2) 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•Recall today’s section of Story Map in pairs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•Write a sentence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using ‘and’ to join two words.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ind w:left="113" w:right="113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Singing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(lesson 16)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know how to use a number line to take away.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 - Blue 2, 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Fin5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PE: (Gymnastics, session 3) </w:t>
            </w: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shd w:fill="f4f4f4" w:val="clear"/>
                <w:rtl w:val="0"/>
              </w:rPr>
              <w:t xml:space="preserve">The class will explore movements and balances in a curled way on the floor and on apparatus.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Creative Computing: (lesson 4)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can plan a game using images that I have created myself.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•I can make a placing game using my own images.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Tricky words: because, any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English: (WW lesson 3):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•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Write a sentence using ‘and’ to join two words.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Celebration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(lesson 17)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know how to add or subtract 1 or 2. 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 - Yellow, Green 2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Fin5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RE/Forest School: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How did Jesus make friends?</w:t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Why did people make friends with Jesus? Read and act out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The Calling of the Disciples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 (Luke 5: 1-11, Luke 5: 27–28)</w:t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Golden time!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Mrs Ham brings in some special toys for the children to play with. 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pgSz w:h="11900" w:w="16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29654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926C0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926C0"/>
    <w:rPr>
      <w:rFonts w:ascii="Tahoma" w:cs="Tahoma" w:hAnsi="Tahoma"/>
      <w:sz w:val="16"/>
      <w:szCs w:val="16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5828A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 w:val="1"/>
    <w:rsid w:val="00DB7400"/>
    <w:pPr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rilzL49Bvq3byY+HiOJXcMRZA==">CgMxLjA4AHIhMUtUcndZSUd5V1ZJVm92YlFxWDRUek1OVGtSZG9pT1M5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2025-09-16T10:23:00Z</dcterms:created>
  <dc:creator>Leah Ham</dc:creator>
</cp:coreProperties>
</file>