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 Weekly Timetable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Week Commencing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02.03.26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0</wp:posOffset>
                </wp:positionV>
                <wp:extent cx="3942292" cy="4794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 contact your child’s class teacher, please email	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schooloffice@dawpool.wirral.sch.uk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0</wp:posOffset>
                </wp:positionV>
                <wp:extent cx="3942292" cy="479425"/>
                <wp:effectExtent b="0" l="0" r="0" t="0"/>
                <wp:wrapNone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2292" cy="479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-244470</wp:posOffset>
                </wp:positionV>
                <wp:extent cx="1701209" cy="87187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4820" w:rsidDel="00000000" w:rsidP="00404307" w:rsidRDefault="006E4820" w:rsidRPr="00404307" w14:paraId="6A007C2A" w14:textId="1369C8A3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762654" cy="484963"/>
                                  <wp:effectExtent b="0" l="0" r="0" t="0"/>
                                  <wp:docPr id="2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-244470</wp:posOffset>
                </wp:positionV>
                <wp:extent cx="1701209" cy="871870"/>
                <wp:effectExtent b="0" l="0" r="0" t="0"/>
                <wp:wrapNone/>
                <wp:docPr id="1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209" cy="87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0"/>
        <w:gridCol w:w="2520"/>
        <w:gridCol w:w="675"/>
        <w:gridCol w:w="270"/>
        <w:gridCol w:w="3060"/>
        <w:gridCol w:w="255"/>
        <w:gridCol w:w="3090"/>
        <w:gridCol w:w="4035"/>
        <w:tblGridChange w:id="0">
          <w:tblGrid>
            <w:gridCol w:w="1590"/>
            <w:gridCol w:w="2520"/>
            <w:gridCol w:w="675"/>
            <w:gridCol w:w="270"/>
            <w:gridCol w:w="3060"/>
            <w:gridCol w:w="255"/>
            <w:gridCol w:w="3090"/>
            <w:gridCol w:w="4035"/>
          </w:tblGrid>
        </w:tblGridChange>
      </w:tblGrid>
      <w:tr>
        <w:trPr>
          <w:cantSplit w:val="0"/>
          <w:trHeight w:val="77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09:00 – 10:30 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10:45 – 12:15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13:15 – 15:30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7"/>
                <w:szCs w:val="17"/>
                <w:rtl w:val="0"/>
              </w:rPr>
              <w:t xml:space="preserve">(Incorporating 15-minute break)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Additional Tasks</w:t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k as ch (segmenting practise)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English: (SW, Lesson 4) 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 To continue to learn to tell the Retell version of Oliver and Patch.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 To use ‘and’ to join two words (verbs)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ind w:left="113" w:right="11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Fashion</w:t>
            </w:r>
          </w:p>
          <w:p w:rsidR="00000000" w:rsidDel="00000000" w:rsidP="00000000" w:rsidRDefault="00000000" w:rsidRPr="00000000" w14:paraId="00000018">
            <w:pPr>
              <w:ind w:left="113" w:right="11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left="113" w:right="11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show!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(lesson 12)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Order numbers to 20. 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 - Yellow, Blue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Fin5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Double PE: 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focus of the learning is for pupils to create balances and movements that represent The Titanic.</w:t>
            </w:r>
          </w:p>
          <w:p w:rsidR="00000000" w:rsidDel="00000000" w:rsidP="00000000" w:rsidRDefault="00000000" w:rsidRPr="00000000" w14:paraId="00000025">
            <w:pPr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•Pupils will create different movements that replicate the ship arriving at a port.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•Pupils will use their bodies to perform balances that represent the ship.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•The focus of learning is to create movements that represent the different social classes in 1912.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 Pupils will be able to use levels and characterisation to differentiate between each of the different social classes.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Tricky words: Mr and Mrs 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English: (lesson 3):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 Recall today’s section of Story Map in pairs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•Record Retell version in one/two sentences 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•Write simple sentence/s using full stop and capital letter. 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Celebration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(lesson 12)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Numbers to 20 Assessment. 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 - Green, Orange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Fin5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RE/Forest School: 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•I can reflect on the Easter story and notice signs of new life in the story. 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•I can create an Easter Garden.</w:t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Golden Time!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pgSz w:h="11900" w:w="16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29654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926C0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926C0"/>
    <w:rPr>
      <w:rFonts w:ascii="Tahoma" w:cs="Tahoma" w:hAnsi="Tahoma"/>
      <w:sz w:val="16"/>
      <w:szCs w:val="16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5828A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 w:val="1"/>
    <w:rsid w:val="00DB7400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0OdO+uu57vcU03xhjEPPFxgdQ==">CgMxLjA4AHIhMVJuZzhFT2RENDNqMXR6LVA4d2JpcWdXRHRRcHlUZVVC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2025-09-16T10:23:00Z</dcterms:created>
  <dc:creator>Leah Ham</dc:creator>
</cp:coreProperties>
</file>