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sz w:val="28"/>
          <w:szCs w:val="28"/>
          <w:rtl w:val="0"/>
        </w:rPr>
        <w:t xml:space="preserve">Person Specification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Quattrocento Sans" w:cs="Quattrocento Sans" w:eastAsia="Quattrocento Sans" w:hAnsi="Quattrocento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39"/>
        <w:gridCol w:w="1324"/>
        <w:tblGridChange w:id="0">
          <w:tblGrid>
            <w:gridCol w:w="7239"/>
            <w:gridCol w:w="1324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spacing w:after="0" w:before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Essential/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iCs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Basic literacy and numeracy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Hold, or be willing to complete, a valid first aid certificate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Be willing to undertake training relevant to the role, for example but not exclusively in: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Safeguarding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Play based learning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Behaviour management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Food hygiene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Professional Experience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Experience of working with/caring for children of a relevant 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Experience of working as a midday assistant/lunchtime organiser in a primary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Experience of working as part of a team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Knowledge, Skills and Understanding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Good standard of spoken English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work effectively within a team environment, understanding roles and responsibilities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communicate with and build effective working relationships with adults and children of all ages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promote a positive ethos and role model positive attributes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Willingness to work positively with children from a range of social and cultural backgrounds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deal with behavioural issues in a calm and confident manner.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keep simple records, for example a register and log of incidents/accidents using a computer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D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provide support for the medical care of pupils and to make decisions quickly to ensure the safety of children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Understanding of the importance of confidentiality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Ability to follow instructions but to use initiative and show good judgment when required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Personal Qualities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Committed to upholding the Christian ethos of the Trust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role model for young children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Reliable, punctual and able to provide sustained high levels of attendance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Hardworking, conscientious and with a flexible attitude to work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Positive nature, patient and calm and caring disposition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Commitment to the welfare and safeguarding of all children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  <w:rtl w:val="0"/>
              </w:rPr>
              <w:t xml:space="preserve">E</w:t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372E0A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Default" w:customStyle="1">
    <w:name w:val="Default"/>
    <w:rsid w:val="00372E0A"/>
    <w:pPr>
      <w:autoSpaceDE w:val="0"/>
      <w:autoSpaceDN w:val="0"/>
      <w:adjustRightInd w:val="0"/>
      <w:spacing w:after="0" w:line="240" w:lineRule="auto"/>
    </w:pPr>
    <w:rPr>
      <w:rFonts w:ascii="Comic Sans MS" w:cs="Comic Sans MS" w:eastAsia="Times New Roman" w:hAnsi="Comic Sans MS"/>
      <w:color w:val="000000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 w:val="1"/>
    <w:rsid w:val="00372E0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  <w:ind w:left="720"/>
      <w:contextualSpacing w:val="1"/>
    </w:pPr>
    <w:rPr>
      <w:rFonts w:ascii="Times New Roman" w:eastAsia="Arial Unicode MS" w:hAnsi="Times New Roman"/>
      <w:sz w:val="24"/>
      <w:szCs w:val="24"/>
      <w:bdr w:space="0" w:sz="0" w:val="nil"/>
      <w:lang w:val="en-US"/>
    </w:rPr>
  </w:style>
  <w:style w:type="paragraph" w:styleId="BodyText">
    <w:name w:val="Body Text"/>
    <w:basedOn w:val="Normal"/>
    <w:link w:val="BodyTextChar"/>
    <w:semiHidden w:val="1"/>
    <w:unhideWhenUsed w:val="1"/>
    <w:rsid w:val="00372E0A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 w:val="1"/>
    <w:rsid w:val="00372E0A"/>
    <w:rPr>
      <w:rFonts w:ascii="Calibri" w:cs="Times New Roman" w:eastAsia="Calibri" w:hAnsi="Calibri"/>
      <w:kern w:val="0"/>
    </w:rPr>
  </w:style>
  <w:style w:type="paragraph" w:styleId="Revision">
    <w:name w:val="Revision"/>
    <w:hidden w:val="1"/>
    <w:uiPriority w:val="99"/>
    <w:semiHidden w:val="1"/>
    <w:rsid w:val="00FA4CE3"/>
    <w:pPr>
      <w:spacing w:after="0" w:line="240" w:lineRule="auto"/>
    </w:pPr>
    <w:rPr>
      <w:rFonts w:ascii="Calibri" w:cs="Times New Roman" w:eastAsia="Calibri" w:hAnsi="Calibri"/>
      <w:kern w:val="0"/>
    </w:rPr>
  </w:style>
  <w:style w:type="character" w:styleId="Hyperlink">
    <w:name w:val="Hyperlink"/>
    <w:basedOn w:val="DefaultParagraphFont"/>
    <w:uiPriority w:val="99"/>
    <w:unhideWhenUsed w:val="1"/>
    <w:rsid w:val="00281C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81C8B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747FAE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C7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C712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C712E"/>
    <w:rPr>
      <w:rFonts w:ascii="Calibri" w:cs="Times New Roman" w:eastAsia="Calibri" w:hAnsi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C712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C712E"/>
    <w:rPr>
      <w:rFonts w:ascii="Calibri" w:cs="Times New Roman" w:eastAsia="Calibri" w:hAnsi="Calibri"/>
      <w:b w:val="1"/>
      <w:bCs w:val="1"/>
      <w:kern w:val="0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q13PoaHuMs22NPgqvVfrAOZo1A==">CgMxLjA4AHIhMXl1RmVDRVluc2lNajFFRlFnTGtselJIRUR6RWtpNUlG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2025-02-28T09:41:00Z</dcterms:created>
  <dc:creator>Neil Dixon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0x010100C86D1536070B00439227FA96D98CD727</vt:lpwstr>
  </property>
  <property fmtid="{D5CDD505-2E9C-101B-9397-08002B2CF9AE}" pid="3" name="MediaServiceImageTags">
    <vt:lpwstr/>
  </property>
</Properties>
</file>